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210"/>
      </w:tblGrid>
      <w:tr w:rsidR="00C4051B" w:rsidTr="00C4051B">
        <w:tc>
          <w:tcPr>
            <w:tcW w:w="4361" w:type="dxa"/>
          </w:tcPr>
          <w:p w:rsidR="00C4051B" w:rsidRDefault="00C4051B" w:rsidP="00CB5CDC">
            <w:pPr>
              <w:jc w:val="center"/>
              <w:rPr>
                <w:rFonts w:ascii="Times New Roman" w:hAnsi="Times New Roman"/>
                <w:bCs/>
                <w:i/>
                <w:spacing w:val="-2"/>
                <w:w w:val="100"/>
                <w:szCs w:val="28"/>
                <w:effect w:val="none"/>
              </w:rPr>
            </w:pPr>
          </w:p>
        </w:tc>
        <w:tc>
          <w:tcPr>
            <w:tcW w:w="5210" w:type="dxa"/>
          </w:tcPr>
          <w:p w:rsidR="00C4051B" w:rsidRDefault="00C4051B" w:rsidP="00C4051B">
            <w:pPr>
              <w:ind w:firstLine="709"/>
              <w:jc w:val="center"/>
              <w:rPr>
                <w:rFonts w:ascii="Times New Roman" w:hAnsi="Times New Roman"/>
                <w:bCs/>
                <w:i/>
                <w:spacing w:val="-2"/>
                <w:w w:val="100"/>
                <w:sz w:val="24"/>
                <w:szCs w:val="24"/>
                <w:effect w:val="none"/>
              </w:rPr>
            </w:pPr>
            <w:r w:rsidRPr="00C4051B">
              <w:rPr>
                <w:rFonts w:ascii="Times New Roman" w:hAnsi="Times New Roman"/>
                <w:bCs/>
                <w:i/>
                <w:spacing w:val="-2"/>
                <w:w w:val="100"/>
                <w:sz w:val="24"/>
                <w:szCs w:val="24"/>
                <w:effect w:val="none"/>
              </w:rPr>
              <w:t xml:space="preserve">   Приложение к Отраслевому Соглашению между Министерством образования и науки Республики Татарстан и </w:t>
            </w:r>
          </w:p>
          <w:p w:rsidR="00C4051B" w:rsidRDefault="00C4051B" w:rsidP="00C4051B">
            <w:pPr>
              <w:ind w:firstLine="709"/>
              <w:jc w:val="center"/>
              <w:rPr>
                <w:rFonts w:ascii="Times New Roman" w:hAnsi="Times New Roman"/>
                <w:bCs/>
                <w:i/>
                <w:spacing w:val="-2"/>
                <w:w w:val="100"/>
                <w:szCs w:val="28"/>
                <w:effect w:val="none"/>
              </w:rPr>
            </w:pPr>
            <w:r>
              <w:rPr>
                <w:rFonts w:ascii="Times New Roman" w:hAnsi="Times New Roman"/>
                <w:bCs/>
                <w:i/>
                <w:spacing w:val="-2"/>
                <w:w w:val="100"/>
                <w:sz w:val="24"/>
                <w:szCs w:val="24"/>
                <w:effect w:val="none"/>
              </w:rPr>
              <w:t>Татарстанской республиканской организацией Общероссийского Профсоюза образования на 2024-2026 годы</w:t>
            </w:r>
          </w:p>
        </w:tc>
      </w:tr>
    </w:tbl>
    <w:p w:rsidR="00C4051B" w:rsidRDefault="00C4051B" w:rsidP="00CB5CDC">
      <w:pPr>
        <w:ind w:firstLine="709"/>
        <w:jc w:val="center"/>
        <w:rPr>
          <w:rFonts w:ascii="Times New Roman" w:hAnsi="Times New Roman"/>
          <w:bCs/>
          <w:i/>
          <w:spacing w:val="-2"/>
          <w:w w:val="100"/>
          <w:szCs w:val="28"/>
          <w:effect w:val="none"/>
        </w:rPr>
      </w:pPr>
      <w:r>
        <w:rPr>
          <w:rFonts w:ascii="Times New Roman" w:hAnsi="Times New Roman"/>
          <w:bCs/>
          <w:i/>
          <w:spacing w:val="-2"/>
          <w:w w:val="100"/>
          <w:szCs w:val="28"/>
          <w:effect w:val="none"/>
        </w:rPr>
        <w:t xml:space="preserve">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И ЛЬГОТЫ,</w:t>
      </w:r>
    </w:p>
    <w:p w:rsidR="00CB5CDC" w:rsidRDefault="00CB5CDC" w:rsidP="00CB5CDC">
      <w:pPr>
        <w:ind w:firstLine="709"/>
        <w:jc w:val="center"/>
        <w:rPr>
          <w:rFonts w:ascii="Times New Roman" w:hAnsi="Times New Roman"/>
          <w:spacing w:val="-2"/>
          <w:w w:val="100"/>
          <w:sz w:val="10"/>
          <w:szCs w:val="10"/>
          <w:effect w:val="none"/>
        </w:rPr>
      </w:pPr>
    </w:p>
    <w:p w:rsidR="00CB5CDC" w:rsidRDefault="00CB5CDC" w:rsidP="00CB5CDC">
      <w:pPr>
        <w:jc w:val="center"/>
        <w:rPr>
          <w:rFonts w:ascii="Times New Roman" w:hAnsi="Times New Roman"/>
          <w:b/>
          <w:bCs/>
          <w:spacing w:val="-2"/>
          <w:w w:val="100"/>
          <w:szCs w:val="28"/>
          <w:effect w:val="none"/>
        </w:rPr>
      </w:pPr>
      <w:proofErr w:type="gramStart"/>
      <w:r>
        <w:rPr>
          <w:rFonts w:ascii="Times New Roman" w:hAnsi="Times New Roman"/>
          <w:b/>
          <w:bCs/>
          <w:spacing w:val="-2"/>
          <w:w w:val="100"/>
          <w:szCs w:val="28"/>
          <w:effect w:val="none"/>
        </w:rPr>
        <w:t>предоставляемые</w:t>
      </w:r>
      <w:proofErr w:type="gramEnd"/>
      <w:r>
        <w:rPr>
          <w:rFonts w:ascii="Times New Roman" w:hAnsi="Times New Roman"/>
          <w:b/>
          <w:bCs/>
          <w:spacing w:val="-2"/>
          <w:w w:val="100"/>
          <w:szCs w:val="28"/>
          <w:effect w:val="none"/>
        </w:rPr>
        <w:t xml:space="preserve"> педагогическим работникам образовательных организаций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города  Казани при подготовке и проведении аттестации</w:t>
      </w:r>
    </w:p>
    <w:p w:rsidR="00CB5CDC" w:rsidRDefault="00CB5CDC" w:rsidP="00CB5CDC">
      <w:pPr>
        <w:numPr>
          <w:ilvl w:val="0"/>
          <w:numId w:val="1"/>
        </w:numPr>
        <w:ind w:left="0" w:firstLine="709"/>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аттестуемых работников</w:t>
      </w:r>
      <w:r>
        <w:rPr>
          <w:rFonts w:ascii="Times New Roman" w:hAnsi="Times New Roman"/>
          <w:b/>
          <w:bCs/>
          <w:spacing w:val="-2"/>
          <w:w w:val="100"/>
          <w:szCs w:val="28"/>
          <w:effect w:val="none"/>
          <w:shd w:val="clear" w:color="auto" w:fill="FFFF00"/>
        </w:rPr>
        <w:t xml:space="preserve"> </w:t>
      </w:r>
    </w:p>
    <w:p w:rsidR="00CB5CDC" w:rsidRDefault="00CB5CDC" w:rsidP="00CB5CDC">
      <w:pPr>
        <w:ind w:firstLine="709"/>
        <w:jc w:val="both"/>
        <w:rPr>
          <w:rFonts w:ascii="Times New Roman" w:hAnsi="Times New Roman"/>
          <w:bCs/>
          <w:spacing w:val="-2"/>
          <w:w w:val="100"/>
          <w:szCs w:val="28"/>
          <w:effect w:val="none"/>
        </w:rPr>
      </w:pPr>
      <w:r>
        <w:rPr>
          <w:rFonts w:ascii="Times New Roman" w:hAnsi="Times New Roman"/>
          <w:bCs/>
          <w:spacing w:val="-2"/>
          <w:w w:val="100"/>
          <w:szCs w:val="28"/>
          <w:effect w:val="none"/>
        </w:rPr>
        <w:t xml:space="preserve"> Педагогический работник имеет право:</w:t>
      </w:r>
    </w:p>
    <w:p w:rsidR="00CB5CDC" w:rsidRDefault="00CB5CDC" w:rsidP="00CB5CDC">
      <w:pPr>
        <w:ind w:firstLine="709"/>
        <w:jc w:val="both"/>
        <w:rPr>
          <w:rFonts w:ascii="Times New Roman" w:hAnsi="Times New Roman"/>
          <w:bCs/>
          <w:spacing w:val="-2"/>
          <w:w w:val="100"/>
          <w:sz w:val="10"/>
          <w:szCs w:val="10"/>
          <w:effect w:val="none"/>
        </w:rPr>
      </w:pP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заявиться</w:t>
      </w:r>
      <w:proofErr w:type="gramEnd"/>
      <w:r>
        <w:rPr>
          <w:rFonts w:ascii="Times New Roman" w:eastAsia="Calibri" w:hAnsi="Times New Roman"/>
          <w:bCs/>
          <w:spacing w:val="-2"/>
          <w:w w:val="100"/>
          <w:szCs w:val="28"/>
          <w:effect w:val="none"/>
          <w:lang w:eastAsia="en-US"/>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не </w:t>
      </w:r>
      <w:proofErr w:type="gramStart"/>
      <w:r>
        <w:rPr>
          <w:rFonts w:ascii="Times New Roman" w:eastAsia="Calibri" w:hAnsi="Times New Roman"/>
          <w:spacing w:val="-2"/>
          <w:w w:val="100"/>
          <w:szCs w:val="28"/>
          <w:effect w:val="none"/>
          <w:lang w:eastAsia="en-US"/>
        </w:rPr>
        <w:t>позднее</w:t>
      </w:r>
      <w:proofErr w:type="gramEnd"/>
      <w:r>
        <w:rPr>
          <w:rFonts w:ascii="Times New Roman" w:eastAsia="Calibri" w:hAnsi="Times New Roman"/>
          <w:spacing w:val="-2"/>
          <w:w w:val="100"/>
          <w:szCs w:val="28"/>
          <w:effect w:val="none"/>
          <w:lang w:eastAsia="en-US"/>
        </w:rPr>
        <w:t xml:space="preserve"> чем за 5 рабочих дней до проведения заседания аттестационной </w:t>
      </w:r>
      <w:r>
        <w:rPr>
          <w:rFonts w:ascii="Times New Roman" w:eastAsia="Calibri" w:hAnsi="Times New Roman"/>
          <w:spacing w:val="-2"/>
          <w:w w:val="100"/>
          <w:szCs w:val="28"/>
          <w:effect w:val="none"/>
          <w:lang w:eastAsia="en-US"/>
        </w:rPr>
        <w:lastRenderedPageBreak/>
        <w:t>комиссии направлять в аттестационную комиссию дополнительные сведения, характеризующие их профессиональную деятельность;</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обжаловать результаты аттестации в соответствии с законодательством Российской Федерации;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roofErr w:type="gramEnd"/>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w:t>
      </w: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lang w:val="en-US"/>
        </w:rPr>
        <w:t>II</w:t>
      </w:r>
      <w:r>
        <w:rPr>
          <w:rFonts w:ascii="Times New Roman" w:hAnsi="Times New Roman"/>
          <w:b/>
          <w:spacing w:val="-2"/>
          <w:w w:val="100"/>
          <w:szCs w:val="28"/>
          <w:effect w:val="none"/>
        </w:rPr>
        <w:t>. Льготы по установлению уровня оплаты труда работника</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rPr>
        <w:t xml:space="preserve"> во взаимосвязи с имеющейся квалификационной категорией </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xml:space="preserve">2.1. </w:t>
      </w:r>
      <w:proofErr w:type="gramStart"/>
      <w:r>
        <w:rPr>
          <w:rFonts w:ascii="Times New Roman" w:hAnsi="Times New Roman"/>
          <w:spacing w:val="-2"/>
          <w:w w:val="100"/>
          <w:szCs w:val="28"/>
          <w:effect w:val="none"/>
        </w:rPr>
        <w:t>В соответствии с отраслевым Соглашением на 2024-2026 годы, заключенным между Общероссийским профсоюзом образования и Министерством просвещения Российской Федерации, квалификационные категории, установленные</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от 24 марта 2023 года №196</w:t>
      </w:r>
      <w:r>
        <w:rPr>
          <w:rFonts w:ascii="Times New Roman" w:eastAsia="Calibri" w:hAnsi="Times New Roman"/>
          <w:spacing w:val="-2"/>
          <w:w w:val="100"/>
          <w:szCs w:val="28"/>
          <w:effect w:val="none"/>
          <w:lang w:eastAsia="en-US"/>
        </w:rPr>
        <w:t xml:space="preserve"> «</w:t>
      </w:r>
      <w:r>
        <w:rPr>
          <w:rFonts w:ascii="Times New Roman" w:hAnsi="Times New Roman"/>
          <w:spacing w:val="-2"/>
          <w:w w:val="100"/>
          <w:szCs w:val="28"/>
          <w:effect w:val="none"/>
        </w:rPr>
        <w:t xml:space="preserve">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возобновлении работы в должности, по которой установлена категория, независимо от перерывов в работе;</w:t>
      </w:r>
    </w:p>
    <w:p w:rsidR="00CB5CDC" w:rsidRDefault="00CB5CDC" w:rsidP="00CB5CDC">
      <w:pPr>
        <w:ind w:firstLine="709"/>
        <w:jc w:val="both"/>
        <w:rPr>
          <w:rFonts w:ascii="Times New Roman" w:hAnsi="Times New Roman"/>
          <w:spacing w:val="-2"/>
          <w:w w:val="100"/>
          <w:szCs w:val="28"/>
          <w:effect w:val="none"/>
        </w:rPr>
      </w:pPr>
      <w:proofErr w:type="gramStart"/>
      <w:r>
        <w:rPr>
          <w:rFonts w:ascii="Times New Roman" w:hAnsi="Times New Roman"/>
          <w:spacing w:val="-2"/>
          <w:w w:val="100"/>
          <w:szCs w:val="28"/>
          <w:effect w:val="none"/>
        </w:rPr>
        <w:lastRenderedPageBreak/>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Pr>
          <w:rFonts w:ascii="Times New Roman" w:hAnsi="Times New Roman"/>
          <w:spacing w:val="-2"/>
          <w:w w:val="100"/>
          <w:szCs w:val="28"/>
          <w:effect w:val="none"/>
        </w:rPr>
        <w:t>т-</w:t>
      </w:r>
      <w:proofErr w:type="gramEnd"/>
      <w:r>
        <w:rPr>
          <w:rFonts w:ascii="Times New Roman" w:hAnsi="Times New Roman"/>
          <w:spacing w:val="-2"/>
          <w:w w:val="100"/>
          <w:szCs w:val="28"/>
          <w:effect w:val="none"/>
        </w:rPr>
        <w:t xml:space="preserve"> инструктор-методист, старший тренер-преподаватель - тренер-преподаватель), независимо от того, по какой конкретно должности установлена</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квалификационная категория;</w:t>
      </w: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выполнении педагогической работы на разных должностях, по которым совпадают профили работы (деятельности) в следующих случаях:</w:t>
      </w:r>
    </w:p>
    <w:p w:rsidR="00CB5CDC" w:rsidRDefault="00CB5CDC" w:rsidP="00CB5CDC">
      <w:pPr>
        <w:tabs>
          <w:tab w:val="num" w:pos="240"/>
        </w:tabs>
        <w:ind w:firstLine="709"/>
        <w:jc w:val="both"/>
        <w:rPr>
          <w:rFonts w:ascii="Times New Roman" w:hAnsi="Times New Roman"/>
          <w:spacing w:val="-2"/>
          <w:w w:val="100"/>
          <w:szCs w:val="28"/>
          <w:effect w:val="none"/>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699"/>
      </w:tblGrid>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установлена квалификационная категория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может учитываться категория, установленная по должности, указанной в графе №1</w:t>
            </w:r>
          </w:p>
        </w:tc>
      </w:tr>
      <w:tr w:rsidR="00CB5CDC" w:rsidTr="003D5BB7">
        <w:trPr>
          <w:trHeight w:val="36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proofErr w:type="gramStart"/>
            <w:r w:rsidRPr="00CB5CDC">
              <w:rPr>
                <w:rFonts w:ascii="Times New Roman" w:hAnsi="Times New Roman"/>
                <w:spacing w:val="-4"/>
                <w:w w:val="100"/>
                <w:sz w:val="24"/>
                <w:szCs w:val="24"/>
                <w:effect w:val="none"/>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CB5CDC">
              <w:rPr>
                <w:rFonts w:ascii="Times New Roman" w:hAnsi="Times New Roman"/>
                <w:spacing w:val="-4"/>
                <w:w w:val="100"/>
                <w:sz w:val="24"/>
                <w:szCs w:val="24"/>
                <w:effect w:val="none"/>
              </w:rPr>
              <w:t>валеология</w:t>
            </w:r>
            <w:proofErr w:type="spellEnd"/>
            <w:r w:rsidRPr="00CB5CDC">
              <w:rPr>
                <w:rFonts w:ascii="Times New Roman" w:hAnsi="Times New Roman"/>
                <w:spacing w:val="-4"/>
                <w:w w:val="100"/>
                <w:sz w:val="24"/>
                <w:szCs w:val="24"/>
                <w:effect w:val="none"/>
              </w:rPr>
              <w:t xml:space="preserve"> как часть курса биологии, или профильные темы по медицинской подготовке из курса «Основы безопасности</w:t>
            </w:r>
            <w:proofErr w:type="gramEnd"/>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жизнедеятельности»);</w:t>
            </w:r>
          </w:p>
          <w:p w:rsidR="00CB5CDC" w:rsidRPr="00CB5CDC" w:rsidRDefault="00CB5CDC" w:rsidP="00CB5CDC">
            <w:pPr>
              <w:tabs>
                <w:tab w:val="num" w:pos="240"/>
              </w:tabs>
              <w:rPr>
                <w:rFonts w:ascii="Times New Roman" w:hAnsi="Times New Roman"/>
                <w:color w:val="FF0000"/>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rPr>
          <w:trHeight w:val="310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Преподаватель-организатор основ безопасности жизнедеятельности, допризывной подготовки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Преподаватель-организатор основ безопасности жизнедеятельности, допризывной подготовки</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proofErr w:type="gramStart"/>
            <w:r w:rsidRPr="00CB5CDC">
              <w:rPr>
                <w:rFonts w:ascii="Times New Roman" w:hAnsi="Times New Roman"/>
                <w:spacing w:val="-4"/>
                <w:w w:val="100"/>
                <w:sz w:val="24"/>
                <w:szCs w:val="24"/>
                <w:effect w:val="none"/>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roofErr w:type="gramEnd"/>
          </w:p>
        </w:tc>
      </w:tr>
      <w:tr w:rsidR="00CB5CDC" w:rsidTr="00CB5CDC">
        <w:trPr>
          <w:trHeight w:val="11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трудового обучения (технологии)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 инструктор по труду</w:t>
            </w:r>
          </w:p>
        </w:tc>
      </w:tr>
      <w:tr w:rsidR="00CB5CDC" w:rsidTr="00CB5CDC">
        <w:trPr>
          <w:trHeight w:val="3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учитель-логопед, педагог-психолог</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rPr>
          <w:trHeight w:val="1107"/>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музыкальный руководитель, концертмейстер</w:t>
            </w:r>
          </w:p>
        </w:tc>
      </w:tr>
      <w:tr w:rsidR="00CB5CDC" w:rsidTr="00CB5CDC">
        <w:trPr>
          <w:trHeight w:val="126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музыки общеобразовательного учреждения, преподаватель музыкальных дисциплин среднего профессионального образования</w:t>
            </w:r>
          </w:p>
        </w:tc>
      </w:tr>
      <w:tr w:rsidR="00CB5CDC" w:rsidTr="00CB5CDC">
        <w:trPr>
          <w:trHeight w:val="65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Старший тренер-преподаватель, тренер-преподаватель, в </w:t>
            </w:r>
            <w:proofErr w:type="spellStart"/>
            <w:r w:rsidRPr="00CB5CDC">
              <w:rPr>
                <w:rFonts w:ascii="Times New Roman" w:hAnsi="Times New Roman"/>
                <w:spacing w:val="-4"/>
                <w:w w:val="100"/>
                <w:sz w:val="24"/>
                <w:szCs w:val="24"/>
                <w:effect w:val="none"/>
              </w:rPr>
              <w:t>т.ч</w:t>
            </w:r>
            <w:proofErr w:type="spellEnd"/>
            <w:r w:rsidRPr="00CB5CDC">
              <w:rPr>
                <w:rFonts w:ascii="Times New Roman" w:hAnsi="Times New Roman"/>
                <w:spacing w:val="-4"/>
                <w:w w:val="100"/>
                <w:sz w:val="24"/>
                <w:szCs w:val="24"/>
                <w:effect w:val="none"/>
              </w:rPr>
              <w:t>. ДЮСШ, СДЮШОР, ДЮКПФ</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r>
      <w:tr w:rsidR="00CB5CDC" w:rsidTr="00CB5CDC">
        <w:trPr>
          <w:trHeight w:val="70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Старший тренер-преподаватель, тренер-преподаватель, в </w:t>
            </w:r>
            <w:proofErr w:type="spellStart"/>
            <w:r w:rsidRPr="00CB5CDC">
              <w:rPr>
                <w:rFonts w:ascii="Times New Roman" w:hAnsi="Times New Roman"/>
                <w:spacing w:val="-4"/>
                <w:w w:val="100"/>
                <w:sz w:val="24"/>
                <w:szCs w:val="24"/>
                <w:effect w:val="none"/>
              </w:rPr>
              <w:t>т.ч</w:t>
            </w:r>
            <w:proofErr w:type="spellEnd"/>
            <w:r w:rsidRPr="00CB5CDC">
              <w:rPr>
                <w:rFonts w:ascii="Times New Roman" w:hAnsi="Times New Roman"/>
                <w:spacing w:val="-4"/>
                <w:w w:val="100"/>
                <w:sz w:val="24"/>
                <w:szCs w:val="24"/>
                <w:effect w:val="none"/>
              </w:rPr>
              <w:t>. ДЮСШ, СДЮШОР, ДЮКПФ</w:t>
            </w:r>
          </w:p>
        </w:tc>
      </w:tr>
      <w:tr w:rsidR="00CB5CDC" w:rsidTr="00CB5CDC">
        <w:trPr>
          <w:trHeight w:val="4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профессиональной образовательной организации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общеобразовательной организации</w:t>
            </w:r>
          </w:p>
        </w:tc>
      </w:tr>
      <w:tr w:rsidR="00CB5CDC" w:rsidTr="00CB5CDC">
        <w:trPr>
          <w:trHeight w:val="68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общеобразовательной организации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профессиональной образовательной организации</w:t>
            </w:r>
          </w:p>
        </w:tc>
      </w:tr>
      <w:tr w:rsidR="00CB5CDC" w:rsidTr="00CB5CDC">
        <w:trPr>
          <w:trHeight w:val="15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r>
      <w:tr w:rsidR="00CB5CDC" w:rsidTr="00CB5CDC">
        <w:trPr>
          <w:trHeight w:val="15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r>
      <w:tr w:rsidR="00CB5CDC" w:rsidTr="00CB5CDC">
        <w:trPr>
          <w:trHeight w:val="14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методист</w:t>
            </w:r>
          </w:p>
        </w:tc>
      </w:tr>
      <w:tr w:rsidR="00CB5CDC" w:rsidTr="00CB5CDC">
        <w:trPr>
          <w:trHeight w:val="26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Старший 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p w:rsidR="00CB5CDC" w:rsidRPr="00CB5CDC" w:rsidRDefault="00CB5CDC" w:rsidP="00CB5CDC">
            <w:pPr>
              <w:tabs>
                <w:tab w:val="num" w:pos="240"/>
              </w:tabs>
              <w:rPr>
                <w:rFonts w:ascii="Times New Roman" w:hAnsi="Times New Roman"/>
                <w:spacing w:val="-4"/>
                <w:w w:val="100"/>
                <w:sz w:val="24"/>
                <w:szCs w:val="24"/>
                <w:effect w:val="none"/>
              </w:rPr>
            </w:pP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инструктор-методист</w:t>
            </w:r>
          </w:p>
        </w:tc>
      </w:tr>
      <w:tr w:rsidR="00CB5CDC" w:rsidTr="00CB5CDC">
        <w:trPr>
          <w:trHeight w:val="1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r>
      <w:tr w:rsidR="00CB5CDC" w:rsidTr="00CB5CDC">
        <w:trPr>
          <w:trHeight w:val="70"/>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педагог-психолог</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b/>
                <w:bCs/>
                <w:spacing w:val="-4"/>
                <w:w w:val="100"/>
                <w:sz w:val="24"/>
                <w:szCs w:val="24"/>
                <w:effect w:val="none"/>
              </w:rPr>
              <w:t xml:space="preserve">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CB5CDC" w:rsidTr="00CB5CDC">
        <w:trPr>
          <w:trHeight w:val="387"/>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r>
      <w:tr w:rsidR="00CB5CDC" w:rsidTr="00CB5CDC">
        <w:trPr>
          <w:trHeight w:val="24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r>
      <w:tr w:rsidR="00CB5CDC" w:rsidTr="00CB5CDC">
        <w:trPr>
          <w:trHeight w:val="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r>
      <w:tr w:rsidR="00CB5CDC" w:rsidTr="00CB5CDC">
        <w:trPr>
          <w:trHeight w:val="23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 xml:space="preserve">Старший методист, методист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Учитель, воспитатель, преподаватель</w:t>
            </w:r>
          </w:p>
        </w:tc>
      </w:tr>
      <w:tr w:rsidR="00CB5CDC" w:rsidTr="00CB5CDC">
        <w:trPr>
          <w:trHeight w:val="230"/>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Учитель, воспитатель,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Старший методист, методист</w:t>
            </w:r>
          </w:p>
        </w:tc>
      </w:tr>
    </w:tbl>
    <w:p w:rsidR="00CB5CDC" w:rsidRDefault="00CB5CDC" w:rsidP="00CB5CDC">
      <w:pPr>
        <w:tabs>
          <w:tab w:val="num" w:pos="240"/>
        </w:tabs>
        <w:ind w:firstLine="709"/>
        <w:jc w:val="both"/>
        <w:rPr>
          <w:rFonts w:ascii="Times New Roman" w:hAnsi="Times New Roman"/>
          <w:spacing w:val="-2"/>
          <w:w w:val="100"/>
          <w:szCs w:val="28"/>
          <w:effect w:val="none"/>
        </w:rPr>
      </w:pP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spacing w:val="-2"/>
          <w:w w:val="100"/>
          <w:szCs w:val="28"/>
          <w:effect w:val="none"/>
        </w:rPr>
        <w:t xml:space="preserve">- в период нахождения педагогического работника в отпуске по беременности и родам и уходу за ребенком до достижения им трех лет, </w:t>
      </w:r>
      <w:r>
        <w:rPr>
          <w:rFonts w:ascii="Times New Roman" w:hAnsi="Times New Roman"/>
          <w:color w:val="000000"/>
          <w:spacing w:val="-2"/>
          <w:w w:val="100"/>
          <w:szCs w:val="28"/>
          <w:effect w:val="none"/>
        </w:rPr>
        <w:t>либо срок ее действия заканчивается в текущем году;</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 xml:space="preserve">- в период, когда работник пенсионного возраста, имеющий первую или высшую квалификационную категорию, уведомил письменно работодателя об </w:t>
      </w:r>
      <w:r>
        <w:rPr>
          <w:rFonts w:ascii="Times New Roman" w:hAnsi="Times New Roman"/>
          <w:color w:val="000000"/>
          <w:spacing w:val="-2"/>
          <w:w w:val="100"/>
          <w:szCs w:val="28"/>
          <w:effect w:val="none"/>
        </w:rPr>
        <w:lastRenderedPageBreak/>
        <w:t>увольнении по собственному желанию по окончании текущего учебного года. Данная льгота однократная;</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CB5CDC" w:rsidRDefault="00CB5CDC" w:rsidP="00CB5CDC">
      <w:pPr>
        <w:ind w:firstLine="708"/>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2.3.</w:t>
      </w:r>
      <w:r>
        <w:rPr>
          <w:rFonts w:ascii="Times New Roman" w:hAnsi="Times New Roman"/>
          <w:color w:val="FF0000"/>
          <w:spacing w:val="-2"/>
          <w:w w:val="100"/>
          <w:szCs w:val="28"/>
          <w:effect w:val="none"/>
        </w:rPr>
        <w:t xml:space="preserve"> </w:t>
      </w:r>
      <w:r>
        <w:rPr>
          <w:rFonts w:ascii="Times New Roman" w:hAnsi="Times New Roman"/>
          <w:color w:val="000000"/>
          <w:spacing w:val="-2"/>
          <w:w w:val="100"/>
          <w:szCs w:val="28"/>
          <w:effect w:val="none"/>
        </w:rPr>
        <w:t>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sectPr w:rsidR="00CB5CDC" w:rsidSect="00B12E3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58C" w:rsidRDefault="00F6358C" w:rsidP="00F96DC3">
      <w:r>
        <w:separator/>
      </w:r>
    </w:p>
  </w:endnote>
  <w:endnote w:type="continuationSeparator" w:id="0">
    <w:p w:rsidR="00F6358C" w:rsidRDefault="00F6358C" w:rsidP="00F9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E38" w:rsidRDefault="00C61E3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025408"/>
      <w:docPartObj>
        <w:docPartGallery w:val="Page Numbers (Bottom of Page)"/>
        <w:docPartUnique/>
      </w:docPartObj>
    </w:sdtPr>
    <w:sdtEndPr/>
    <w:sdtContent>
      <w:bookmarkStart w:id="0" w:name="_GoBack" w:displacedByCustomXml="prev"/>
      <w:bookmarkEnd w:id="0" w:displacedByCustomXml="prev"/>
      <w:p w:rsidR="00F96DC3" w:rsidRPr="00C61E38" w:rsidRDefault="00F96DC3">
        <w:pPr>
          <w:pStyle w:val="a6"/>
          <w:jc w:val="center"/>
        </w:pPr>
        <w:r w:rsidRPr="00C61E38">
          <w:fldChar w:fldCharType="begin"/>
        </w:r>
        <w:r w:rsidRPr="00C61E38">
          <w:instrText>PAGE   \* MERGEFORMAT</w:instrText>
        </w:r>
        <w:r w:rsidRPr="00C61E38">
          <w:fldChar w:fldCharType="separate"/>
        </w:r>
        <w:r w:rsidR="00B12E39">
          <w:rPr>
            <w:noProof/>
          </w:rPr>
          <w:t>130</w:t>
        </w:r>
        <w:r w:rsidRPr="00C61E38">
          <w:fldChar w:fldCharType="end"/>
        </w:r>
      </w:p>
    </w:sdtContent>
  </w:sdt>
  <w:p w:rsidR="00F96DC3" w:rsidRDefault="00F96DC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E38" w:rsidRDefault="00C61E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58C" w:rsidRDefault="00F6358C" w:rsidP="00F96DC3">
      <w:r>
        <w:separator/>
      </w:r>
    </w:p>
  </w:footnote>
  <w:footnote w:type="continuationSeparator" w:id="0">
    <w:p w:rsidR="00F6358C" w:rsidRDefault="00F6358C" w:rsidP="00F96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E38" w:rsidRDefault="00C61E3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E38" w:rsidRDefault="00C61E3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E38" w:rsidRDefault="00C61E3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322B"/>
    <w:multiLevelType w:val="hybridMultilevel"/>
    <w:tmpl w:val="AD40F8A2"/>
    <w:lvl w:ilvl="0" w:tplc="E9F879EA">
      <w:start w:val="1"/>
      <w:numFmt w:val="upperRoman"/>
      <w:lvlText w:val="%1."/>
      <w:lvlJc w:val="left"/>
      <w:pPr>
        <w:ind w:left="178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5CDC"/>
    <w:rsid w:val="00135D41"/>
    <w:rsid w:val="003D5BB7"/>
    <w:rsid w:val="004069D8"/>
    <w:rsid w:val="00510BBA"/>
    <w:rsid w:val="005637DB"/>
    <w:rsid w:val="00610029"/>
    <w:rsid w:val="00774FD8"/>
    <w:rsid w:val="00A64CE4"/>
    <w:rsid w:val="00B12E39"/>
    <w:rsid w:val="00BD57BE"/>
    <w:rsid w:val="00C4051B"/>
    <w:rsid w:val="00C61E38"/>
    <w:rsid w:val="00CB5CDC"/>
    <w:rsid w:val="00EE4AC3"/>
    <w:rsid w:val="00F6358C"/>
    <w:rsid w:val="00F96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CDC"/>
    <w:rPr>
      <w:rFonts w:ascii="AG_Benguiat" w:eastAsia="Times New Roman" w:hAnsi="AG_Benguiat" w:cs="Times New Roman"/>
      <w:w w:val="90"/>
      <w:sz w:val="28"/>
      <w:szCs w:val="20"/>
      <w:effect w:val="antsBlack"/>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6DC3"/>
    <w:pPr>
      <w:tabs>
        <w:tab w:val="center" w:pos="4677"/>
        <w:tab w:val="right" w:pos="9355"/>
      </w:tabs>
    </w:pPr>
  </w:style>
  <w:style w:type="character" w:customStyle="1" w:styleId="a5">
    <w:name w:val="Верхний колонтитул Знак"/>
    <w:basedOn w:val="a0"/>
    <w:link w:val="a4"/>
    <w:uiPriority w:val="99"/>
    <w:rsid w:val="00F96DC3"/>
    <w:rPr>
      <w:rFonts w:ascii="AG_Benguiat" w:eastAsia="Times New Roman" w:hAnsi="AG_Benguiat" w:cs="Times New Roman"/>
      <w:w w:val="90"/>
      <w:sz w:val="28"/>
      <w:szCs w:val="20"/>
      <w:effect w:val="antsBlack"/>
      <w:lang w:eastAsia="ru-RU"/>
    </w:rPr>
  </w:style>
  <w:style w:type="paragraph" w:styleId="a6">
    <w:name w:val="footer"/>
    <w:basedOn w:val="a"/>
    <w:link w:val="a7"/>
    <w:uiPriority w:val="99"/>
    <w:unhideWhenUsed/>
    <w:rsid w:val="00F96DC3"/>
    <w:pPr>
      <w:tabs>
        <w:tab w:val="center" w:pos="4677"/>
        <w:tab w:val="right" w:pos="9355"/>
      </w:tabs>
    </w:pPr>
  </w:style>
  <w:style w:type="character" w:customStyle="1" w:styleId="a7">
    <w:name w:val="Нижний колонтитул Знак"/>
    <w:basedOn w:val="a0"/>
    <w:link w:val="a6"/>
    <w:uiPriority w:val="99"/>
    <w:rsid w:val="00F96DC3"/>
    <w:rPr>
      <w:rFonts w:ascii="AG_Benguiat" w:eastAsia="Times New Roman" w:hAnsi="AG_Benguiat" w:cs="Times New Roman"/>
      <w:w w:val="90"/>
      <w:sz w:val="28"/>
      <w:szCs w:val="20"/>
      <w:effect w:val="antsBlack"/>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Женя</cp:lastModifiedBy>
  <cp:revision>6</cp:revision>
  <cp:lastPrinted>2024-05-27T05:25:00Z</cp:lastPrinted>
  <dcterms:created xsi:type="dcterms:W3CDTF">2024-04-02T11:51:00Z</dcterms:created>
  <dcterms:modified xsi:type="dcterms:W3CDTF">2024-05-27T06:44:00Z</dcterms:modified>
</cp:coreProperties>
</file>